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jc w:val="right"/>
      </w:pPr>
      <w:r>
        <w:rPr/>
        <w:t>ADOPTED – SEPTEMBER 22,</w:t>
      </w:r>
      <w:r>
        <w:rPr>
          <w:spacing w:val="-9"/>
        </w:rPr>
        <w:t> </w:t>
      </w:r>
      <w:r>
        <w:rPr/>
        <w:t>2026</w:t>
      </w:r>
    </w:p>
    <w:p>
      <w:pPr>
        <w:spacing w:before="0"/>
        <w:ind w:left="0" w:right="98" w:firstLine="0"/>
        <w:jc w:val="right"/>
        <w:rPr>
          <w:b/>
          <w:sz w:val="24"/>
        </w:rPr>
      </w:pPr>
      <w:r>
        <w:rPr>
          <w:b/>
          <w:sz w:val="24"/>
        </w:rPr>
        <w:t>AGENDA ITEM NO.</w:t>
      </w:r>
      <w:r>
        <w:rPr>
          <w:b/>
          <w:spacing w:val="-6"/>
          <w:sz w:val="24"/>
        </w:rPr>
        <w:t> </w:t>
      </w:r>
      <w:r>
        <w:rPr>
          <w:b/>
          <w:sz w:val="24"/>
        </w:rPr>
        <w:t>36</w:t>
      </w:r>
    </w:p>
    <w:p>
      <w:pPr>
        <w:pStyle w:val="BodyText"/>
        <w:spacing w:before="2"/>
        <w:rPr>
          <w:b/>
          <w:sz w:val="16"/>
        </w:rPr>
      </w:pPr>
    </w:p>
    <w:p>
      <w:pPr>
        <w:pStyle w:val="BodyText"/>
        <w:spacing w:before="90"/>
        <w:ind w:left="120"/>
      </w:pPr>
      <w:r>
        <w:rPr/>
        <w:t>Introduced by the Human Services and Finance Committees:</w:t>
      </w:r>
    </w:p>
    <w:p>
      <w:pPr>
        <w:pStyle w:val="BodyText"/>
        <w:rPr>
          <w:sz w:val="26"/>
        </w:rPr>
      </w:pPr>
    </w:p>
    <w:p>
      <w:pPr>
        <w:pStyle w:val="BodyText"/>
        <w:spacing w:before="217"/>
        <w:ind w:left="367" w:right="775"/>
        <w:jc w:val="center"/>
      </w:pPr>
      <w:r>
        <w:rPr/>
        <w:t>INGHAM COUNTY BOARD OF COMMISSIONERS</w:t>
      </w:r>
    </w:p>
    <w:p>
      <w:pPr>
        <w:pStyle w:val="BodyText"/>
        <w:spacing w:before="10"/>
        <w:rPr>
          <w:sz w:val="20"/>
        </w:rPr>
      </w:pPr>
    </w:p>
    <w:p>
      <w:pPr>
        <w:pStyle w:val="Heading1"/>
        <w:ind w:left="367" w:right="346"/>
      </w:pPr>
      <w:r>
        <w:rPr/>
        <w:t>RESOLUTION TO AUTHORIZE AN AGREEMENT WITH THE MICHIGAN PUBLIC HEALTH INSTITUTE FOR COMMUNITY VIOLENCE INTERVENTION STREET CONNECT</w:t>
      </w:r>
    </w:p>
    <w:p>
      <w:pPr>
        <w:pStyle w:val="BodyText"/>
        <w:rPr>
          <w:b/>
        </w:rPr>
      </w:pPr>
    </w:p>
    <w:p>
      <w:pPr>
        <w:spacing w:before="0"/>
        <w:ind w:left="367" w:right="348" w:firstLine="0"/>
        <w:jc w:val="center"/>
        <w:rPr>
          <w:b/>
          <w:sz w:val="24"/>
        </w:rPr>
      </w:pPr>
      <w:r>
        <w:rPr>
          <w:b/>
          <w:sz w:val="24"/>
        </w:rPr>
        <w:t>RESOLUTION #26 – 453</w:t>
      </w:r>
    </w:p>
    <w:p>
      <w:pPr>
        <w:pStyle w:val="BodyText"/>
        <w:rPr>
          <w:b/>
          <w:sz w:val="26"/>
        </w:rPr>
      </w:pPr>
    </w:p>
    <w:p>
      <w:pPr>
        <w:pStyle w:val="BodyText"/>
        <w:rPr>
          <w:b/>
          <w:sz w:val="22"/>
        </w:rPr>
      </w:pPr>
    </w:p>
    <w:p>
      <w:pPr>
        <w:pStyle w:val="BodyText"/>
        <w:ind w:left="120" w:right="1049"/>
      </w:pPr>
      <w:r>
        <w:rPr/>
        <w:t>WHEREAS, Ingham County Health Department (ICHD) wishes to enter into agreement with the Michigan Public Health Institute (MPHI) effective August 1, 2026 to September 30, 2027 in amount not to exceed $68,333 for the licensure of the Community Violence Intervention (CVI) Street Connect application supporting the Advance Peace program; and</w:t>
      </w:r>
    </w:p>
    <w:p>
      <w:pPr>
        <w:pStyle w:val="BodyText"/>
        <w:spacing w:before="10"/>
        <w:rPr>
          <w:sz w:val="20"/>
        </w:rPr>
      </w:pPr>
    </w:p>
    <w:p>
      <w:pPr>
        <w:pStyle w:val="BodyText"/>
        <w:ind w:left="120" w:right="1049"/>
      </w:pPr>
      <w:r>
        <w:rPr/>
        <w:t>WHEREAS, the CVI Street Connect application will be used to collect data, generate reports, and streamline the evaluation of the Lansing/Ingham Advance Peace program; and</w:t>
      </w:r>
    </w:p>
    <w:p>
      <w:pPr>
        <w:pStyle w:val="BodyText"/>
        <w:spacing w:before="10"/>
        <w:rPr>
          <w:sz w:val="20"/>
        </w:rPr>
      </w:pPr>
    </w:p>
    <w:p>
      <w:pPr>
        <w:pStyle w:val="BodyText"/>
        <w:ind w:left="120" w:right="316"/>
      </w:pPr>
      <w:r>
        <w:rPr/>
        <w:t>WHEREAS, CVI Street Connect is a customizable data collection and activity-tracking tool designed for CVI programs and developed by MPHI, and helps frontline workers and organizations log, monitor, and manage their community outreach and violence prevention activities; and</w:t>
      </w:r>
    </w:p>
    <w:p>
      <w:pPr>
        <w:pStyle w:val="BodyText"/>
      </w:pPr>
    </w:p>
    <w:p>
      <w:pPr>
        <w:pStyle w:val="BodyText"/>
        <w:ind w:left="120" w:right="195"/>
      </w:pPr>
      <w:r>
        <w:rPr/>
        <w:t>WHEREAS, the CVI platform will allow activity tracking, recording daily fieldwork, community engagements and interventions, data collection, and program support for evaluation of data and maintaining structured documentation; and</w:t>
      </w:r>
    </w:p>
    <w:p>
      <w:pPr>
        <w:pStyle w:val="BodyText"/>
        <w:spacing w:before="161"/>
        <w:ind w:left="120" w:right="869"/>
      </w:pPr>
      <w:r>
        <w:rPr/>
        <w:t>WHEREAS, the cost will be covered by County funds budgeted to support the Advance Peace program; and</w:t>
      </w:r>
    </w:p>
    <w:p>
      <w:pPr>
        <w:pStyle w:val="BodyText"/>
        <w:spacing w:before="10"/>
        <w:rPr>
          <w:sz w:val="20"/>
        </w:rPr>
      </w:pPr>
    </w:p>
    <w:p>
      <w:pPr>
        <w:pStyle w:val="BodyText"/>
        <w:ind w:left="120" w:right="869"/>
      </w:pPr>
      <w:r>
        <w:rPr/>
        <w:t>WHEREAS, the Medical Health Officer recommends that the Ingham County Board of Commissioners authorize an agreement with MPHI for CVI Street Connect, effective August 1, 2026 to September 30, 2027 in amount not to exceed $68,333.</w:t>
      </w:r>
    </w:p>
    <w:p>
      <w:pPr>
        <w:pStyle w:val="BodyText"/>
        <w:spacing w:before="10"/>
        <w:rPr>
          <w:sz w:val="20"/>
        </w:rPr>
      </w:pPr>
    </w:p>
    <w:p>
      <w:pPr>
        <w:pStyle w:val="BodyText"/>
        <w:ind w:left="120" w:right="1341"/>
      </w:pPr>
      <w:r>
        <w:rPr/>
        <w:t>THEREFORE BE IT RESOLVED, that the Ingham County Board of Commissioners authorizes an agreement with MPHI for CVI Street Connect, effective August 1, 2026 to September 30, 2027 in amount not to exceed $68,333.</w:t>
      </w:r>
    </w:p>
    <w:p>
      <w:pPr>
        <w:pStyle w:val="BodyText"/>
        <w:spacing w:before="10"/>
        <w:rPr>
          <w:sz w:val="20"/>
        </w:rPr>
      </w:pPr>
    </w:p>
    <w:p>
      <w:pPr>
        <w:pStyle w:val="BodyText"/>
        <w:spacing w:before="1"/>
        <w:ind w:left="120" w:right="691"/>
        <w:jc w:val="both"/>
      </w:pPr>
      <w:r>
        <w:rPr/>
        <w:t>BE IT FURTHER RESOLVED, that the Chairperson of the Board of Commissioners is hereby authorized to sign any necessary contract documents on behalf of the County after approval as to form by the County Attorney.</w:t>
      </w:r>
    </w:p>
    <w:p>
      <w:pPr>
        <w:pStyle w:val="BodyText"/>
        <w:spacing w:before="9"/>
        <w:rPr>
          <w:sz w:val="20"/>
        </w:rPr>
      </w:pPr>
    </w:p>
    <w:p>
      <w:pPr>
        <w:spacing w:before="1"/>
        <w:ind w:left="119" w:right="0" w:firstLine="0"/>
        <w:jc w:val="both"/>
        <w:rPr>
          <w:sz w:val="24"/>
        </w:rPr>
      </w:pPr>
      <w:r>
        <w:rPr>
          <w:b/>
          <w:sz w:val="24"/>
        </w:rPr>
        <w:t>HUMAN SERVICES: Yeas: </w:t>
      </w:r>
      <w:r>
        <w:rPr>
          <w:sz w:val="24"/>
        </w:rPr>
        <w:t>Tennis, Morgan, Willis, Ruest, Schafer</w:t>
      </w:r>
    </w:p>
    <w:p>
      <w:pPr>
        <w:tabs>
          <w:tab w:pos="2231" w:val="left" w:leader="none"/>
          <w:tab w:pos="4775"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w:t>
      </w:r>
      <w:r>
        <w:rPr>
          <w:b/>
          <w:spacing w:val="-3"/>
          <w:sz w:val="24"/>
        </w:rPr>
        <w:t> </w:t>
      </w:r>
      <w:r>
        <w:rPr>
          <w:sz w:val="24"/>
        </w:rPr>
        <w:t>Cahill,</w:t>
      </w:r>
      <w:r>
        <w:rPr>
          <w:spacing w:val="-2"/>
          <w:sz w:val="24"/>
        </w:rPr>
        <w:t> </w:t>
      </w:r>
      <w:r>
        <w:rPr>
          <w:sz w:val="24"/>
        </w:rPr>
        <w:t>Trubac</w:t>
        <w:tab/>
      </w:r>
      <w:r>
        <w:rPr>
          <w:b/>
          <w:sz w:val="24"/>
        </w:rPr>
        <w:t>Approved  09/14/26</w:t>
      </w:r>
    </w:p>
    <w:p>
      <w:pPr>
        <w:spacing w:before="184"/>
        <w:ind w:left="120" w:right="0" w:firstLine="0"/>
        <w:jc w:val="both"/>
        <w:rPr>
          <w:sz w:val="24"/>
        </w:rPr>
      </w:pPr>
      <w:r>
        <w:rPr>
          <w:b/>
          <w:sz w:val="24"/>
        </w:rPr>
        <w:t>FINANCE: Yeas: </w:t>
      </w:r>
      <w:r>
        <w:rPr>
          <w:sz w:val="24"/>
        </w:rPr>
        <w:t>Grebner, Morgan, Tennis, Sebolt, Maiville</w:t>
      </w:r>
    </w:p>
    <w:p>
      <w:pPr>
        <w:tabs>
          <w:tab w:pos="2183" w:val="left" w:leader="none"/>
          <w:tab w:pos="4900"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w:t>
      </w:r>
      <w:r>
        <w:rPr>
          <w:b/>
          <w:spacing w:val="57"/>
          <w:sz w:val="24"/>
        </w:rPr>
        <w:t> </w:t>
      </w:r>
      <w:r>
        <w:rPr>
          <w:sz w:val="24"/>
        </w:rPr>
        <w:t>Polsdofer,</w:t>
      </w:r>
      <w:r>
        <w:rPr>
          <w:spacing w:val="-1"/>
          <w:sz w:val="24"/>
        </w:rPr>
        <w:t> </w:t>
      </w:r>
      <w:r>
        <w:rPr>
          <w:sz w:val="24"/>
        </w:rPr>
        <w:t>Pratt</w:t>
        <w:tab/>
      </w:r>
      <w:r>
        <w:rPr>
          <w:b/>
          <w:sz w:val="24"/>
        </w:rPr>
        <w:t>Approved  09/16/26</w:t>
      </w:r>
    </w:p>
    <w:sectPr>
      <w:type w:val="continuous"/>
      <w:pgSz w:w="12240" w:h="15840"/>
      <w:pgMar w:top="1360" w:bottom="280" w:left="600" w:right="6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right="98"/>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2026-09-23T14:50:28Z</dcterms:created>
  <dcterms:modified xsi:type="dcterms:W3CDTF">2026-09-23T14:50:28Z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Acrobat PDFMaker 20 for Word</vt:lpwstr>
  </property>
  <property fmtid="{D5CDD505-2E9C-101B-9397-08002B2CF9AE}" pid="4" name="LastSaved">
    <vt:filetime>2026-09-23T00:00:00Z</vt:filetime>
  </property>
</Properties>
</file>